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Verdana" w:cs="Verdana" w:eastAsia="Verdana" w:hAnsi="Verdana"/>
          <w:color w:val="333333"/>
          <w:highlight w:val="white"/>
          <w:rtl w:val="0"/>
        </w:rPr>
        <w:t xml:space="preserve">Francesca Lagioia è professore associato senior di Informatica giuridica, intelligenza artificiale e Diritto ed etica per l'intelligenza artificiale presso l'Università di Bologna e professore part-time presso l'Istituto Universitario Europeo di Firenze. Nel novembre 2020 ha conseguito l'Abilitazione Scientifica Nazionale a Professore Associato (12H3 IUS/20). È stata Max Weber Postdoctoral Fellow e Senior Research Fellow presso l'EUI. Nel marzo 2016 ha conseguito il dottorato di ricerca. in Scienze e Tecnologie Giuridiche presso l'Università di Bologna. Ha partecipato a Progetti Nazionali ed Europei. Attualmente è ricercatrice principale del progetto PRIN2022 EQUAL (EQUitable Algorithms)— Promoting Fairness and Countering Algorithmic Discrimination through Norms and AI. I suoi interessi di ricerca includono: intelligenza artificiale e diritto, privacy e protezione dei dati, diritto dei consumatori; AI, creatività e diritto d'autore, AI e democrazia, equità algoritmica e spiegabilità dell'AI, modelli computabili di ragionamento giuridico, diritto e automazione nei sistemi socio-tecnici, con un focus specifico su agenti normativi e deliberativi e AI e responsabilità.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