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pPr>
      <w:r w:rsidDel="00000000" w:rsidR="00000000" w:rsidRPr="00000000">
        <w:rPr>
          <w:rtl w:val="0"/>
        </w:rPr>
        <w:t xml:space="preserve">Libraio e sceneggiatore. Si è occupato di critica, informazione e attività di divulgazione fumettistica. Ha scritto con Antonio Solinas Xiola – Primo sangue (Liberty) e ha pubblicato per Mono (Tunué), Killer Elite (Bottero Edizioni) e Donnel &amp; Grace: Bluelights (IDEAcomics). Ha scritto e curato Rusty Dogs (www.rustydogs.com), webcomic poi diventato un volume cartaceo autoprodotto. Ha curato laboratori, workshop e corsi di sceneggiatura organizzati da Mestieri d'arte (Sassari), Redhouse Lab (Potenza) e La valigia del narratore (Cagliari).</w:t>
      </w:r>
    </w:p>
    <w:p w:rsidR="00000000" w:rsidDel="00000000" w:rsidP="00000000" w:rsidRDefault="00000000" w:rsidRPr="00000000" w14:paraId="00000002">
      <w:pPr>
        <w:jc w:val="both"/>
        <w:rPr/>
      </w:pPr>
      <w:r w:rsidDel="00000000" w:rsidR="00000000" w:rsidRPr="00000000">
        <w:rPr>
          <w:rtl w:val="0"/>
        </w:rPr>
        <w:t xml:space="preserve">Condivide con Elia Cossu e Maria Luisa Perazzona la direzione artistica dei festival Florinas in giallo - L'isola dei misteri e disegni. Ha curato e condotto con Francesca Arca il programma radiofonico Book bar (Radio Venere). Ha scritto con Gianni Cesaraccio il cortometraggio Noi siamo il male (regia di Gianni Cesaraccio), in concorso all'edizione 2017 di Visioni italiane (Cineteca Bologna).</w:t>
      </w:r>
    </w:p>
    <w:p w:rsidR="00000000" w:rsidDel="00000000" w:rsidP="00000000" w:rsidRDefault="00000000" w:rsidRPr="00000000" w14:paraId="0000000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