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4AB7" w14:textId="117C08DF" w:rsidR="002D38A6" w:rsidRPr="002D38A6" w:rsidRDefault="002D38A6" w:rsidP="002D38A6">
      <w:pPr>
        <w:pStyle w:val="Standard"/>
        <w:rPr>
          <w:rFonts w:cs="Times New Roman"/>
          <w:iCs/>
        </w:rPr>
      </w:pPr>
      <w:bookmarkStart w:id="0" w:name="_Hlk19442537"/>
      <w:r w:rsidRPr="002D38A6">
        <w:rPr>
          <w:rFonts w:cs="Times New Roman"/>
          <w:b/>
          <w:u w:val="single"/>
        </w:rPr>
        <w:t>Sante Maurizi</w:t>
      </w:r>
      <w:r w:rsidRPr="002D38A6">
        <w:rPr>
          <w:rFonts w:cs="Times New Roman"/>
        </w:rPr>
        <w:t xml:space="preserve">  regista</w:t>
      </w:r>
      <w:r>
        <w:rPr>
          <w:rFonts w:cs="Times New Roman"/>
        </w:rPr>
        <w:t xml:space="preserve"> e attore</w:t>
      </w:r>
      <w:r w:rsidRPr="002D38A6">
        <w:rPr>
          <w:rFonts w:cs="Times New Roman"/>
        </w:rPr>
        <w:t xml:space="preserve">, docente di dizione e public speaking, animatore di rassegne e festival cinematografici (leisoledelcinema.com), </w:t>
      </w:r>
      <w:r>
        <w:rPr>
          <w:rFonts w:cs="Times New Roman"/>
        </w:rPr>
        <w:t xml:space="preserve">collabora </w:t>
      </w:r>
      <w:r w:rsidR="00172041">
        <w:rPr>
          <w:rFonts w:cs="Times New Roman"/>
        </w:rPr>
        <w:t xml:space="preserve">con il Nucleo Ricerca Desertificazione dell’Università di Sassari </w:t>
      </w:r>
      <w:r>
        <w:rPr>
          <w:rFonts w:cs="Times New Roman"/>
        </w:rPr>
        <w:t>a progetti di cooperazione internazionale allo sviluppo</w:t>
      </w:r>
      <w:r w:rsidRPr="002D38A6">
        <w:rPr>
          <w:rFonts w:cs="Times New Roman"/>
        </w:rPr>
        <w:t xml:space="preserve">. </w:t>
      </w:r>
      <w:r w:rsidR="006076DE">
        <w:rPr>
          <w:rFonts w:cs="Times New Roman"/>
        </w:rPr>
        <w:t>Interprete di diversi film e serie tv (</w:t>
      </w:r>
      <w:r w:rsidR="006076DE" w:rsidRPr="006076DE">
        <w:rPr>
          <w:rFonts w:cs="Times New Roman"/>
          <w:i/>
          <w:iCs/>
        </w:rPr>
        <w:t>Distretto di polizia</w:t>
      </w:r>
      <w:r w:rsidR="006076DE">
        <w:rPr>
          <w:rFonts w:cs="Times New Roman"/>
        </w:rPr>
        <w:t xml:space="preserve">, </w:t>
      </w:r>
      <w:r w:rsidR="006076DE" w:rsidRPr="006076DE">
        <w:rPr>
          <w:rFonts w:cs="Times New Roman"/>
          <w:i/>
          <w:iCs/>
        </w:rPr>
        <w:t>Un delitto impossibile</w:t>
      </w:r>
      <w:r w:rsidR="006076DE">
        <w:rPr>
          <w:rFonts w:cs="Times New Roman"/>
        </w:rPr>
        <w:t>), scrive, dirige e interpreta</w:t>
      </w:r>
      <w:r w:rsidR="00172041">
        <w:rPr>
          <w:rFonts w:cs="Times New Roman"/>
        </w:rPr>
        <w:t xml:space="preserve"> vari </w:t>
      </w:r>
      <w:r w:rsidR="006076DE">
        <w:rPr>
          <w:rFonts w:cs="Times New Roman"/>
        </w:rPr>
        <w:t xml:space="preserve"> spettacoli de La Botte e il Cilindro di Sassari, compagnia che ha co-fondato nel 1983. </w:t>
      </w:r>
      <w:r w:rsidR="00D64F2E">
        <w:rPr>
          <w:rFonts w:cs="Times New Roman"/>
        </w:rPr>
        <w:t xml:space="preserve">Conduce laboratori teatrali nelle scuole, con i quali vince diversi premi nazionali e internazionali. </w:t>
      </w:r>
      <w:r w:rsidRPr="00D64F2E">
        <w:rPr>
          <w:rFonts w:cs="Times New Roman"/>
        </w:rPr>
        <w:t>Per</w:t>
      </w:r>
      <w:r>
        <w:rPr>
          <w:rFonts w:cs="Times New Roman"/>
        </w:rPr>
        <w:t xml:space="preserve"> l’Ente Concerti di Sassari </w:t>
      </w:r>
      <w:r w:rsidR="006076DE">
        <w:rPr>
          <w:rFonts w:cs="Times New Roman"/>
        </w:rPr>
        <w:t>cura nel 201</w:t>
      </w:r>
      <w:r w:rsidR="00D64F2E">
        <w:rPr>
          <w:rFonts w:cs="Times New Roman"/>
        </w:rPr>
        <w:t>6</w:t>
      </w:r>
      <w:r w:rsidR="006076DE">
        <w:rPr>
          <w:rFonts w:cs="Times New Roman"/>
        </w:rPr>
        <w:t xml:space="preserve"> la regia dell’Arca di Noè di Benjamin Britten</w:t>
      </w:r>
      <w:r w:rsidR="00D64F2E">
        <w:rPr>
          <w:rFonts w:cs="Times New Roman"/>
        </w:rPr>
        <w:t xml:space="preserve">, </w:t>
      </w:r>
      <w:r w:rsidR="00172041">
        <w:rPr>
          <w:rFonts w:cs="Times New Roman"/>
        </w:rPr>
        <w:t>nel 2023 della Cavalleria Rusticana di Pietro Mascagni e nel 2014 cura la drammaturgia del Barbiere di Siviglia al Rossini Opera Festiva.</w:t>
      </w:r>
      <w:r w:rsidR="00D64F2E">
        <w:rPr>
          <w:rFonts w:cs="Times New Roman"/>
        </w:rPr>
        <w:t xml:space="preserve"> </w:t>
      </w:r>
      <w:r w:rsidRPr="002D38A6">
        <w:rPr>
          <w:rFonts w:cs="Times New Roman"/>
        </w:rPr>
        <w:t xml:space="preserve">Collabora con «La Nuova Sardegna» e «Il Manifesto». Fra le pubblicazioni: </w:t>
      </w:r>
      <w:r w:rsidRPr="002D38A6">
        <w:rPr>
          <w:rFonts w:cs="Times New Roman"/>
          <w:i/>
        </w:rPr>
        <w:t>Teatrario: lessico per il teatro e per la scuola</w:t>
      </w:r>
      <w:r w:rsidRPr="002D38A6">
        <w:rPr>
          <w:rFonts w:cs="Times New Roman"/>
        </w:rPr>
        <w:t xml:space="preserve"> (con A.Manca, Sassari, 2001), </w:t>
      </w:r>
      <w:r w:rsidRPr="002D38A6">
        <w:rPr>
          <w:rFonts w:cs="Times New Roman"/>
          <w:i/>
        </w:rPr>
        <w:t>I film del cuore</w:t>
      </w:r>
      <w:r w:rsidRPr="002D38A6">
        <w:rPr>
          <w:rFonts w:cs="Times New Roman"/>
        </w:rPr>
        <w:t xml:space="preserve"> (Cuec, 2009),  </w:t>
      </w:r>
      <w:r w:rsidRPr="002D38A6">
        <w:rPr>
          <w:rFonts w:cs="Times New Roman"/>
          <w:i/>
        </w:rPr>
        <w:t>Occhi miei occhi tuoi</w:t>
      </w:r>
      <w:r w:rsidRPr="002D38A6">
        <w:rPr>
          <w:rFonts w:cs="Times New Roman"/>
        </w:rPr>
        <w:t xml:space="preserve"> (per il volume </w:t>
      </w:r>
      <w:r w:rsidRPr="002D38A6">
        <w:rPr>
          <w:rFonts w:cs="Times New Roman"/>
          <w:i/>
        </w:rPr>
        <w:t>Lezioni di Piano</w:t>
      </w:r>
      <w:r w:rsidRPr="002D38A6">
        <w:rPr>
          <w:rFonts w:cs="Times New Roman"/>
        </w:rPr>
        <w:t xml:space="preserve"> a cura di E.Salzano, Corte del Fontego, 2013). Ha curato la pubblicazione di </w:t>
      </w:r>
      <w:r w:rsidRPr="002D38A6">
        <w:rPr>
          <w:rFonts w:cs="Times New Roman"/>
          <w:i/>
        </w:rPr>
        <w:t>Polvere d’oro</w:t>
      </w:r>
      <w:r w:rsidRPr="002D38A6">
        <w:rPr>
          <w:rFonts w:cs="Times New Roman"/>
          <w:iCs/>
        </w:rPr>
        <w:t xml:space="preserve"> di Salvatore Mannuzzu (Ronzani Editore, 2020).</w:t>
      </w:r>
    </w:p>
    <w:bookmarkEnd w:id="0"/>
    <w:p w14:paraId="0187F2F8" w14:textId="77777777" w:rsidR="00650ADF" w:rsidRPr="002D38A6" w:rsidRDefault="00650ADF" w:rsidP="002D3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0ADF" w:rsidRPr="002D38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A6"/>
    <w:rsid w:val="00172041"/>
    <w:rsid w:val="002D38A6"/>
    <w:rsid w:val="004F5E76"/>
    <w:rsid w:val="006076DE"/>
    <w:rsid w:val="00650ADF"/>
    <w:rsid w:val="00882E1E"/>
    <w:rsid w:val="00B01549"/>
    <w:rsid w:val="00D64F2E"/>
    <w:rsid w:val="00F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442F"/>
  <w15:chartTrackingRefBased/>
  <w15:docId w15:val="{6F21A6E3-8049-4A76-AAFD-52CEB51E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2D38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0014B-EAAC-40A0-AC3E-7EAE8487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Sante Maurizi</dc:creator>
  <cp:keywords/>
  <dc:description/>
  <cp:lastModifiedBy>Sante Maurizi</cp:lastModifiedBy>
  <cp:revision>4</cp:revision>
  <dcterms:created xsi:type="dcterms:W3CDTF">2023-05-16T09:57:00Z</dcterms:created>
  <dcterms:modified xsi:type="dcterms:W3CDTF">2023-11-08T11:37:00Z</dcterms:modified>
</cp:coreProperties>
</file>